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F5" w:rsidRDefault="005039F5">
      <w:pPr>
        <w:jc w:val="right"/>
        <w:rPr>
          <w:rFonts w:hint="eastAsia"/>
        </w:rPr>
      </w:pPr>
    </w:p>
    <w:p w:rsidR="005039F5" w:rsidRDefault="001A65F5">
      <w:pPr>
        <w:jc w:val="right"/>
        <w:rPr>
          <w:rFonts w:hint="eastAsia"/>
        </w:rPr>
      </w:pPr>
      <w:r>
        <w:rPr>
          <w:rFonts w:hint="eastAsia"/>
          <w:noProof/>
          <w:snapToGrid/>
        </w:rPr>
        <mc:AlternateContent>
          <mc:Choice Requires="wps">
            <w:drawing>
              <wp:anchor distT="0" distB="0" distL="114300" distR="114300" simplePos="0" relativeHeight="251657728" behindDoc="0" locked="0" layoutInCell="1" allowOverlap="1">
                <wp:simplePos x="0" y="0"/>
                <wp:positionH relativeFrom="column">
                  <wp:posOffset>-247015</wp:posOffset>
                </wp:positionH>
                <wp:positionV relativeFrom="paragraph">
                  <wp:posOffset>-656590</wp:posOffset>
                </wp:positionV>
                <wp:extent cx="6119495"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3599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tc>
                                <w:tcPr>
                                  <w:tcW w:w="9450" w:type="dxa"/>
                                  <w:tcBorders>
                                    <w:bottom w:val="thinThickSmallGap" w:sz="18" w:space="0" w:color="FF0000"/>
                                  </w:tcBorders>
                                </w:tcPr>
                                <w:p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5039F5" w:rsidRDefault="005039F5">
                            <w:pPr>
                              <w:ind w:firstLine="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5pt;margin-top:-51.7pt;width:481.8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aRvQIAAJ4FAAAOAAAAZHJzL2Uyb0RvYy54bWysVNuO2yAQfa/Uf0C8Z32Jc7PWWSXZpKrU&#10;m7Rb9ZkYbKNicIHE3lb99w6QpNHuS7WqLSEGhsOZmcPc3g2tQEemDVeywMlNjBGTpaJc1gX++rgb&#10;zTEylkhKhJKswE/M4Lvl2ze3fZezVDVKUKYRgEiT912BG2u7PIpM2bCWmBvVMQmbldItsWDqOqKa&#10;9IDeiiiN42nUK007rUpmDKzeh0289PhVxUr7uaoMs0gUGLhZP2o/7t0YLW9JXmvSNbw80SCvYNES&#10;LuHSC9Q9sQQdNH8B1fJSK6Mqe1OqNlJVxUvmY4BokvhZNA8N6ZiPBZJjukuazP+DLT8dv2jEaYFT&#10;jCRpoUSPbLBorQaUuuz0ncnB6aEDNzvAMlTZR2q6D6r8bpBUm4bImq20Vn3DCAV2iTsZXR0NOMaB&#10;7PuPisI15GCVBxoq3brUQTIQoEOVni6VcVRKWJwmySJbTDAqYW8xniwWvnQRyc+nO23sO6Za5CYF&#10;1lB5j06OH4x1bEh+dnGXGSU43XEhvKHr/UZodCSgkp3/fADP3IREPdw+SSchAa+AaLkFuQveFnge&#10;uy8I0KVtK6kXoyVchDlQFtLxY17IIQ6wBgtTvw7Z8SL7tdpN4lk2no9ms8l4lI238Wg9321Gq00y&#10;nc626816m/x2rJMsbzilTG49pjlrPsn+TVOn1xfUelH9haBjpQ4Q40NDe0S5KwVUK00wGPDs0lmI&#10;GhFRQ78orcZIK/uN28aL3RXeYZjrisxj958qckH3Jb26OHoRW/AYIFWQyXPWvCqdEIMk7bAfTirf&#10;K/oE+gQ6XoTQ1GDSKP0Tox4aRIHNjwPRDCPxXoLGF0mWuY7ijWwyS8HQ1zv76x0iS4AqsMUoTDc2&#10;dKFDp3ndwE3hVUm1gndRcS9Z94ACKwjBGdAEfDCnhuW6zLXtvf621eUfAAAA//8DAFBLAwQUAAYA&#10;CAAAACEA83UXhuAAAAALAQAADwAAAGRycy9kb3ducmV2LnhtbEyPwU7DMAyG70i8Q2QkLmhL1lVo&#10;K02naQJx3saFW9Z4bUXjtE22djw95gQ3W/70+/vzzeRaccUhNJ40LOYKBFLpbUOVho/j22wFIkRD&#10;1rSeUMMNA2yK+7vcZNaPtMfrIVaCQyhkRkMdY5dJGcoanQlz3yHx7ewHZyKvQyXtYEYOd61MlHqW&#10;zjTEH2rT4a7G8utwcRr8+HpzHnuVPH1+u/fdtt+fk17rx4dp+wIi4hT/YPjVZ3Uo2OnkL2SDaDXM&#10;lqs1ozws1DIFwcg6SbnNSUOaKpBFLv93KH4AAAD//wMAUEsBAi0AFAAGAAgAAAAhALaDOJL+AAAA&#10;4QEAABMAAAAAAAAAAAAAAAAAAAAAAFtDb250ZW50X1R5cGVzXS54bWxQSwECLQAUAAYACAAAACEA&#10;OP0h/9YAAACUAQAACwAAAAAAAAAAAAAAAAAvAQAAX3JlbHMvLnJlbHNQSwECLQAUAAYACAAAACEA&#10;5XTGkb0CAACeBQAADgAAAAAAAAAAAAAAAAAuAgAAZHJzL2Uyb0RvYy54bWxQSwECLQAUAAYACAAA&#10;ACEA83UXhuAAAAALAQAADwAAAAAAAAAAAAAAAAAXBQAAZHJzL2Rvd25yZXYueG1sUEsFBgAAAAAE&#10;AAQA8wAAACQGAAAAAA==&#10;" strokecolor="white">
                <v:textbo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tc>
                          <w:tcPr>
                            <w:tcW w:w="9450" w:type="dxa"/>
                            <w:tcBorders>
                              <w:bottom w:val="thinThickSmallGap" w:sz="18" w:space="0" w:color="FF0000"/>
                            </w:tcBorders>
                          </w:tcPr>
                          <w:p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5039F5" w:rsidRDefault="005039F5">
                      <w:pPr>
                        <w:ind w:firstLine="0"/>
                        <w:rPr>
                          <w:rFonts w:hint="eastAsia"/>
                        </w:rPr>
                      </w:pPr>
                    </w:p>
                  </w:txbxContent>
                </v:textbox>
              </v:shape>
            </w:pict>
          </mc:Fallback>
        </mc:AlternateContent>
      </w:r>
    </w:p>
    <w:p w:rsidR="005039F5" w:rsidRDefault="005039F5">
      <w:pPr>
        <w:tabs>
          <w:tab w:val="right" w:pos="8820"/>
        </w:tabs>
        <w:adjustRightInd w:val="0"/>
        <w:spacing w:before="100" w:beforeAutospacing="1" w:line="560" w:lineRule="atLeast"/>
        <w:ind w:firstLine="0"/>
        <w:jc w:val="left"/>
        <w:rPr>
          <w:rFonts w:hint="eastAsia"/>
        </w:rPr>
      </w:pPr>
      <w:r>
        <w:rPr>
          <w:rFonts w:hint="eastAsia"/>
        </w:rPr>
        <w:tab/>
      </w:r>
      <w:r>
        <w:rPr>
          <w:rFonts w:hint="eastAsia"/>
        </w:rPr>
        <w:t>苏科</w:t>
      </w:r>
      <w:r w:rsidR="001A65F5">
        <w:rPr>
          <w:rFonts w:hint="eastAsia"/>
        </w:rPr>
        <w:t>社</w:t>
      </w:r>
      <w:r>
        <w:rPr>
          <w:rFonts w:hint="eastAsia"/>
        </w:rPr>
        <w:t>函〔</w:t>
      </w:r>
      <w:r>
        <w:t>20</w:t>
      </w:r>
      <w:r>
        <w:rPr>
          <w:rFonts w:hint="eastAsia"/>
        </w:rPr>
        <w:t>1</w:t>
      </w:r>
      <w:r w:rsidR="0061753B">
        <w:rPr>
          <w:rFonts w:hint="eastAsia"/>
        </w:rPr>
        <w:t>6</w:t>
      </w:r>
      <w:r>
        <w:rPr>
          <w:rFonts w:hint="eastAsia"/>
        </w:rPr>
        <w:t>〕</w:t>
      </w:r>
      <w:r w:rsidR="001A65F5">
        <w:rPr>
          <w:rFonts w:hint="eastAsia"/>
        </w:rPr>
        <w:t>373</w:t>
      </w:r>
      <w:r>
        <w:rPr>
          <w:rFonts w:hint="eastAsia"/>
        </w:rPr>
        <w:t>号</w:t>
      </w:r>
    </w:p>
    <w:p w:rsidR="005039F5" w:rsidRDefault="005039F5">
      <w:pPr>
        <w:pStyle w:val="a7"/>
        <w:rPr>
          <w:rFonts w:hint="eastAsia"/>
        </w:rPr>
      </w:pPr>
    </w:p>
    <w:p w:rsidR="001A65F5" w:rsidRDefault="001A65F5" w:rsidP="001A65F5">
      <w:pPr>
        <w:ind w:firstLine="0"/>
        <w:jc w:val="center"/>
        <w:rPr>
          <w:rFonts w:ascii="方正小标宋_GBK" w:eastAsia="方正小标宋_GBK"/>
          <w:sz w:val="44"/>
          <w:szCs w:val="44"/>
        </w:rPr>
      </w:pPr>
      <w:r>
        <w:rPr>
          <w:rFonts w:ascii="方正小标宋_GBK" w:eastAsia="方正小标宋_GBK" w:hint="eastAsia"/>
          <w:sz w:val="44"/>
          <w:szCs w:val="44"/>
        </w:rPr>
        <w:t>关于转发《</w:t>
      </w:r>
      <w:r w:rsidRPr="00C635AF">
        <w:rPr>
          <w:rFonts w:ascii="方正小标宋_GBK" w:eastAsia="方正小标宋_GBK" w:hint="eastAsia"/>
          <w:sz w:val="44"/>
          <w:szCs w:val="44"/>
        </w:rPr>
        <w:t>科技部办公厅关于人类遗传资源</w:t>
      </w:r>
    </w:p>
    <w:p w:rsidR="001A65F5" w:rsidRDefault="001A65F5" w:rsidP="001A65F5">
      <w:pPr>
        <w:ind w:firstLine="0"/>
        <w:jc w:val="center"/>
        <w:rPr>
          <w:rFonts w:ascii="方正小标宋_GBK" w:eastAsia="方正小标宋_GBK"/>
          <w:sz w:val="44"/>
          <w:szCs w:val="44"/>
        </w:rPr>
      </w:pPr>
      <w:r w:rsidRPr="00C635AF">
        <w:rPr>
          <w:rFonts w:ascii="方正小标宋_GBK" w:eastAsia="方正小标宋_GBK" w:hint="eastAsia"/>
          <w:sz w:val="44"/>
          <w:szCs w:val="44"/>
        </w:rPr>
        <w:t>采集、收集、买卖、出</w:t>
      </w:r>
      <w:bookmarkStart w:id="0" w:name="_GoBack"/>
      <w:bookmarkEnd w:id="0"/>
      <w:r w:rsidRPr="00C635AF">
        <w:rPr>
          <w:rFonts w:ascii="方正小标宋_GBK" w:eastAsia="方正小标宋_GBK" w:hint="eastAsia"/>
          <w:sz w:val="44"/>
          <w:szCs w:val="44"/>
        </w:rPr>
        <w:t>口、出境审批网上</w:t>
      </w:r>
    </w:p>
    <w:p w:rsidR="001A65F5" w:rsidRPr="00443EA5" w:rsidRDefault="001A65F5" w:rsidP="001A65F5">
      <w:pPr>
        <w:ind w:firstLine="0"/>
        <w:jc w:val="center"/>
        <w:rPr>
          <w:rFonts w:ascii="方正小标宋_GBK" w:eastAsia="方正小标宋_GBK"/>
          <w:sz w:val="44"/>
          <w:szCs w:val="44"/>
        </w:rPr>
      </w:pPr>
      <w:r w:rsidRPr="00C635AF">
        <w:rPr>
          <w:rFonts w:ascii="方正小标宋_GBK" w:eastAsia="方正小标宋_GBK" w:hint="eastAsia"/>
          <w:sz w:val="44"/>
          <w:szCs w:val="44"/>
        </w:rPr>
        <w:t>申报系统开通运行的通告</w:t>
      </w:r>
      <w:r>
        <w:rPr>
          <w:rFonts w:ascii="方正小标宋_GBK" w:eastAsia="方正小标宋_GBK" w:hint="eastAsia"/>
          <w:sz w:val="44"/>
          <w:szCs w:val="44"/>
        </w:rPr>
        <w:t>》的通知</w:t>
      </w:r>
    </w:p>
    <w:p w:rsidR="001A65F5" w:rsidRDefault="001A65F5" w:rsidP="001A65F5">
      <w:pPr>
        <w:ind w:firstLine="640"/>
      </w:pPr>
    </w:p>
    <w:p w:rsidR="001A65F5" w:rsidRPr="007041E8" w:rsidRDefault="001A65F5" w:rsidP="001A65F5">
      <w:pPr>
        <w:ind w:firstLine="0"/>
        <w:rPr>
          <w:rFonts w:ascii="方正仿宋_GBK"/>
        </w:rPr>
      </w:pPr>
      <w:r w:rsidRPr="007041E8">
        <w:rPr>
          <w:rFonts w:ascii="方正仿宋_GBK" w:hint="eastAsia"/>
        </w:rPr>
        <w:t>各设区市、县科技局（科委）、有关单位：</w:t>
      </w:r>
    </w:p>
    <w:p w:rsidR="001A65F5" w:rsidRPr="007041E8" w:rsidRDefault="001A65F5" w:rsidP="001A65F5">
      <w:pPr>
        <w:ind w:firstLine="640"/>
        <w:rPr>
          <w:rFonts w:ascii="方正仿宋_GBK"/>
        </w:rPr>
      </w:pPr>
      <w:r w:rsidRPr="007041E8">
        <w:rPr>
          <w:rFonts w:ascii="方正仿宋_GBK" w:hint="eastAsia"/>
        </w:rPr>
        <w:t>现将科技部《科技部办公厅关于人类遗传资源采集、收集、买卖、出口、出境审批网上申报系统开通运行的通告》转发给你们，请各有关单位认真学习，望遵照执行。</w:t>
      </w:r>
    </w:p>
    <w:p w:rsidR="001A65F5" w:rsidRPr="007041E8" w:rsidRDefault="001A65F5" w:rsidP="001A65F5">
      <w:pPr>
        <w:ind w:firstLine="640"/>
        <w:rPr>
          <w:rFonts w:ascii="方正仿宋_GBK"/>
        </w:rPr>
      </w:pPr>
      <w:r w:rsidRPr="007041E8">
        <w:rPr>
          <w:rFonts w:ascii="方正仿宋_GBK" w:hint="eastAsia"/>
        </w:rPr>
        <w:t>为有序开展我省人类遗传资源资源采集、收集、买卖、出口、出境申报工作，我厅制定了《江苏省人类遗传资源采集、收集、买卖、出口、出境申报办理流程（试行）》，现一并下发你们，请遵照执行。</w:t>
      </w:r>
    </w:p>
    <w:p w:rsidR="001A65F5" w:rsidRDefault="001A65F5" w:rsidP="001A65F5">
      <w:pPr>
        <w:ind w:firstLine="640"/>
        <w:rPr>
          <w:rFonts w:ascii="方正仿宋_GBK" w:hint="eastAsia"/>
        </w:rPr>
      </w:pPr>
    </w:p>
    <w:p w:rsidR="001A65F5" w:rsidRDefault="001A65F5" w:rsidP="001A65F5">
      <w:pPr>
        <w:ind w:firstLine="640"/>
        <w:rPr>
          <w:rFonts w:ascii="方正仿宋_GBK" w:hint="eastAsia"/>
        </w:rPr>
      </w:pPr>
    </w:p>
    <w:p w:rsidR="001A65F5" w:rsidRDefault="001A65F5" w:rsidP="001A65F5">
      <w:pPr>
        <w:ind w:firstLine="640"/>
        <w:rPr>
          <w:rFonts w:ascii="方正仿宋_GBK" w:hint="eastAsia"/>
        </w:rPr>
      </w:pPr>
    </w:p>
    <w:p w:rsidR="001A65F5" w:rsidRDefault="001A65F5" w:rsidP="001A65F5">
      <w:pPr>
        <w:ind w:firstLine="640"/>
        <w:rPr>
          <w:rFonts w:ascii="方正仿宋_GBK" w:hint="eastAsia"/>
        </w:rPr>
      </w:pPr>
    </w:p>
    <w:p w:rsidR="001A65F5" w:rsidRPr="007041E8" w:rsidRDefault="001A65F5" w:rsidP="001A65F5">
      <w:pPr>
        <w:ind w:firstLine="640"/>
        <w:rPr>
          <w:rFonts w:ascii="方正仿宋_GBK"/>
        </w:rPr>
      </w:pPr>
    </w:p>
    <w:p w:rsidR="001A65F5" w:rsidRDefault="001A65F5" w:rsidP="001A65F5">
      <w:pPr>
        <w:ind w:firstLine="640"/>
        <w:rPr>
          <w:rFonts w:ascii="方正仿宋_GBK" w:hint="eastAsia"/>
        </w:rPr>
      </w:pPr>
      <w:r w:rsidRPr="007041E8">
        <w:rPr>
          <w:rFonts w:ascii="方正仿宋_GBK" w:hint="eastAsia"/>
        </w:rPr>
        <w:lastRenderedPageBreak/>
        <w:t>附件：1. 科技部办公厅关于人类遗传资源采集、收集、买</w:t>
      </w:r>
    </w:p>
    <w:p w:rsidR="001A65F5" w:rsidRPr="007041E8" w:rsidRDefault="001A65F5" w:rsidP="001A65F5">
      <w:pPr>
        <w:ind w:firstLineChars="596" w:firstLine="1877"/>
        <w:rPr>
          <w:rFonts w:ascii="方正仿宋_GBK"/>
        </w:rPr>
      </w:pPr>
      <w:r w:rsidRPr="007041E8">
        <w:rPr>
          <w:rFonts w:ascii="方正仿宋_GBK" w:hint="eastAsia"/>
        </w:rPr>
        <w:t>卖、出口、出境审批网上申报系统开通运行的通告</w:t>
      </w:r>
    </w:p>
    <w:p w:rsidR="001A65F5" w:rsidRDefault="001A65F5" w:rsidP="001A65F5">
      <w:pPr>
        <w:ind w:firstLine="640"/>
        <w:rPr>
          <w:rFonts w:ascii="方正仿宋_GBK" w:hint="eastAsia"/>
        </w:rPr>
      </w:pPr>
      <w:r w:rsidRPr="007041E8">
        <w:rPr>
          <w:rFonts w:ascii="方正仿宋_GBK" w:hint="eastAsia"/>
        </w:rPr>
        <w:t xml:space="preserve">      2. 江苏省人类遗传资源采集、收集、买卖、出口、</w:t>
      </w:r>
    </w:p>
    <w:p w:rsidR="001A65F5" w:rsidRDefault="001A65F5" w:rsidP="001A65F5">
      <w:pPr>
        <w:ind w:firstLineChars="596" w:firstLine="1877"/>
        <w:rPr>
          <w:rFonts w:ascii="方正仿宋_GBK" w:hint="eastAsia"/>
        </w:rPr>
      </w:pPr>
      <w:r w:rsidRPr="007041E8">
        <w:rPr>
          <w:rFonts w:ascii="方正仿宋_GBK" w:hint="eastAsia"/>
        </w:rPr>
        <w:t>出境申报办理流程（试行）</w:t>
      </w:r>
    </w:p>
    <w:p w:rsidR="001A65F5" w:rsidRDefault="001A65F5" w:rsidP="001A65F5">
      <w:pPr>
        <w:ind w:firstLineChars="596" w:firstLine="1877"/>
        <w:rPr>
          <w:rFonts w:ascii="方正仿宋_GBK" w:hint="eastAsia"/>
        </w:rPr>
      </w:pPr>
    </w:p>
    <w:p w:rsidR="001A65F5" w:rsidRDefault="001A65F5" w:rsidP="001A65F5">
      <w:pPr>
        <w:ind w:firstLineChars="596" w:firstLine="1877"/>
        <w:rPr>
          <w:rFonts w:ascii="方正仿宋_GBK" w:hint="eastAsia"/>
        </w:rPr>
      </w:pPr>
    </w:p>
    <w:p w:rsidR="001A65F5" w:rsidRDefault="001A65F5" w:rsidP="001A65F5">
      <w:pPr>
        <w:ind w:firstLineChars="596" w:firstLine="1877"/>
        <w:rPr>
          <w:rFonts w:ascii="方正仿宋_GBK" w:hint="eastAsia"/>
        </w:rPr>
      </w:pPr>
    </w:p>
    <w:p w:rsidR="001A65F5" w:rsidRPr="007041E8" w:rsidRDefault="001A65F5" w:rsidP="001A65F5">
      <w:pPr>
        <w:ind w:firstLineChars="596" w:firstLine="1877"/>
        <w:rPr>
          <w:rFonts w:ascii="方正仿宋_GBK"/>
        </w:rPr>
      </w:pPr>
    </w:p>
    <w:p w:rsidR="005039F5" w:rsidRDefault="005039F5" w:rsidP="003D111F">
      <w:pPr>
        <w:ind w:leftChars="1500" w:left="4725" w:rightChars="300" w:right="945" w:firstLine="0"/>
        <w:jc w:val="center"/>
        <w:rPr>
          <w:rFonts w:hint="eastAsia"/>
          <w:spacing w:val="20"/>
        </w:rPr>
      </w:pPr>
      <w:r>
        <w:rPr>
          <w:rFonts w:hint="eastAsia"/>
          <w:spacing w:val="20"/>
        </w:rPr>
        <w:t>江苏省科学技术厅</w:t>
      </w:r>
    </w:p>
    <w:p w:rsidR="005039F5" w:rsidRDefault="005039F5" w:rsidP="003D111F">
      <w:pPr>
        <w:ind w:leftChars="1500" w:left="4725" w:rightChars="300" w:right="945" w:firstLine="0"/>
        <w:jc w:val="center"/>
      </w:pPr>
      <w:r>
        <w:rPr>
          <w:rFonts w:hint="eastAsia"/>
        </w:rPr>
        <w:t>201</w:t>
      </w:r>
      <w:r w:rsidR="0061753B">
        <w:rPr>
          <w:rFonts w:hint="eastAsia"/>
        </w:rPr>
        <w:t>6</w:t>
      </w:r>
      <w:r>
        <w:rPr>
          <w:rFonts w:hint="eastAsia"/>
        </w:rPr>
        <w:t>年</w:t>
      </w:r>
      <w:r w:rsidR="001A65F5">
        <w:rPr>
          <w:rFonts w:hint="eastAsia"/>
        </w:rPr>
        <w:t>11</w:t>
      </w:r>
      <w:r>
        <w:rPr>
          <w:rFonts w:hint="eastAsia"/>
        </w:rPr>
        <w:t>月</w:t>
      </w:r>
      <w:r w:rsidR="001A65F5">
        <w:rPr>
          <w:rFonts w:hint="eastAsia"/>
        </w:rPr>
        <w:t>7</w:t>
      </w:r>
      <w:r>
        <w:rPr>
          <w:rFonts w:hint="eastAsia"/>
        </w:rPr>
        <w:t>日</w:t>
      </w:r>
    </w:p>
    <w:p w:rsidR="00846CA4" w:rsidRDefault="00846CA4" w:rsidP="00846CA4">
      <w:pPr>
        <w:ind w:firstLine="0"/>
        <w:rPr>
          <w:rFonts w:hint="eastAsia"/>
        </w:rPr>
      </w:pPr>
      <w:r>
        <w:rPr>
          <w:rFonts w:hint="eastAsia"/>
        </w:rPr>
        <w:t xml:space="preserve">    </w:t>
      </w:r>
      <w:r>
        <w:rPr>
          <w:rFonts w:hint="eastAsia"/>
        </w:rPr>
        <w:t>（此件主动公开）</w:t>
      </w:r>
    </w:p>
    <w:p w:rsidR="005039F5" w:rsidRDefault="005039F5">
      <w:pPr>
        <w:rPr>
          <w:rFonts w:hint="eastAsia"/>
        </w:rPr>
      </w:pPr>
    </w:p>
    <w:p w:rsidR="001A65F5" w:rsidRPr="001A65F5" w:rsidRDefault="001A65F5" w:rsidP="001A65F5">
      <w:pPr>
        <w:ind w:firstLine="0"/>
        <w:rPr>
          <w:rFonts w:ascii="黑体" w:eastAsia="黑体" w:hAnsi="黑体"/>
        </w:rPr>
      </w:pPr>
      <w:r>
        <w:br w:type="page"/>
      </w:r>
      <w:r w:rsidRPr="001A65F5">
        <w:rPr>
          <w:rFonts w:ascii="黑体" w:eastAsia="黑体" w:hAnsi="黑体" w:hint="eastAsia"/>
        </w:rPr>
        <w:lastRenderedPageBreak/>
        <w:t>附件1</w:t>
      </w:r>
    </w:p>
    <w:p w:rsidR="001A65F5" w:rsidRDefault="001A65F5" w:rsidP="001A65F5">
      <w:pPr>
        <w:ind w:firstLine="0"/>
      </w:pPr>
    </w:p>
    <w:p w:rsidR="001A65F5" w:rsidRDefault="001A65F5" w:rsidP="001A65F5">
      <w:pPr>
        <w:ind w:firstLine="0"/>
        <w:jc w:val="center"/>
        <w:rPr>
          <w:rFonts w:ascii="方正小标宋_GBK" w:eastAsia="方正小标宋_GBK"/>
          <w:sz w:val="44"/>
          <w:szCs w:val="44"/>
        </w:rPr>
      </w:pPr>
      <w:r w:rsidRPr="00F90C22">
        <w:rPr>
          <w:rFonts w:ascii="方正小标宋_GBK" w:eastAsia="方正小标宋_GBK" w:hint="eastAsia"/>
          <w:sz w:val="44"/>
          <w:szCs w:val="44"/>
        </w:rPr>
        <w:t>科技部办公厅关于人类遗传资源采集、</w:t>
      </w:r>
    </w:p>
    <w:p w:rsidR="001A65F5" w:rsidRDefault="001A65F5" w:rsidP="001A65F5">
      <w:pPr>
        <w:ind w:firstLine="0"/>
        <w:jc w:val="center"/>
        <w:rPr>
          <w:rFonts w:ascii="方正小标宋_GBK" w:eastAsia="方正小标宋_GBK"/>
          <w:sz w:val="44"/>
          <w:szCs w:val="44"/>
        </w:rPr>
      </w:pPr>
      <w:r w:rsidRPr="00F90C22">
        <w:rPr>
          <w:rFonts w:ascii="方正小标宋_GBK" w:eastAsia="方正小标宋_GBK" w:hint="eastAsia"/>
          <w:sz w:val="44"/>
          <w:szCs w:val="44"/>
        </w:rPr>
        <w:t>收集、买卖、出口、出境审批网上</w:t>
      </w:r>
    </w:p>
    <w:p w:rsidR="001A65F5" w:rsidRPr="00F90C22" w:rsidRDefault="001A65F5" w:rsidP="001A65F5">
      <w:pPr>
        <w:ind w:firstLine="0"/>
        <w:jc w:val="center"/>
        <w:rPr>
          <w:rFonts w:ascii="方正小标宋_GBK" w:eastAsia="方正小标宋_GBK"/>
          <w:sz w:val="44"/>
          <w:szCs w:val="44"/>
        </w:rPr>
      </w:pPr>
      <w:r w:rsidRPr="00F90C22">
        <w:rPr>
          <w:rFonts w:ascii="方正小标宋_GBK" w:eastAsia="方正小标宋_GBK" w:hint="eastAsia"/>
          <w:sz w:val="44"/>
          <w:szCs w:val="44"/>
        </w:rPr>
        <w:t>申报系统开通运行的通告</w:t>
      </w:r>
    </w:p>
    <w:p w:rsidR="001A65F5" w:rsidRPr="000E4EA8" w:rsidRDefault="001A65F5" w:rsidP="001A65F5">
      <w:pPr>
        <w:ind w:firstLine="640"/>
        <w:jc w:val="center"/>
        <w:rPr>
          <w:rFonts w:ascii="方正仿宋_GBK"/>
        </w:rPr>
      </w:pPr>
      <w:r w:rsidRPr="000E4EA8">
        <w:rPr>
          <w:rFonts w:ascii="方正仿宋_GBK" w:hint="eastAsia"/>
        </w:rPr>
        <w:t>国科办函社（2016）758号</w:t>
      </w:r>
    </w:p>
    <w:p w:rsidR="001A65F5" w:rsidRPr="000E4EA8" w:rsidRDefault="001A65F5" w:rsidP="001A65F5">
      <w:pPr>
        <w:spacing w:line="500" w:lineRule="exact"/>
        <w:ind w:firstLine="640"/>
        <w:rPr>
          <w:rFonts w:ascii="方正仿宋_GBK"/>
        </w:rPr>
      </w:pPr>
      <w:r w:rsidRPr="000E4EA8">
        <w:rPr>
          <w:rFonts w:ascii="方正仿宋_GBK" w:hint="eastAsia"/>
        </w:rPr>
        <w:t>为进一步落实国务院审改办关于规范行政审批行为，提高行政服务水平的要求，进一步加强科技创新服务，做好人类遗传资源采集、收集、买卖、出口、出境审批工作，现将有关事宜通告如下:</w:t>
      </w:r>
    </w:p>
    <w:p w:rsidR="001A65F5" w:rsidRPr="000E4EA8" w:rsidRDefault="001A65F5" w:rsidP="001A65F5">
      <w:pPr>
        <w:spacing w:line="500" w:lineRule="exact"/>
        <w:ind w:firstLine="0"/>
        <w:rPr>
          <w:rFonts w:ascii="方正仿宋_GBK"/>
        </w:rPr>
      </w:pPr>
      <w:r w:rsidRPr="000E4EA8">
        <w:rPr>
          <w:rFonts w:ascii="方正仿宋_GBK" w:hint="eastAsia"/>
        </w:rPr>
        <w:t xml:space="preserve">    1. 从2016年10月17日起，人类遗传资源采集、收集、买卖、出口、出境审批网上申报工作将统一通过国家科技管理信息系统申报中心（http://program.most.gov.cn）申报。</w:t>
      </w:r>
    </w:p>
    <w:p w:rsidR="001A65F5" w:rsidRPr="000E4EA8" w:rsidRDefault="001A65F5" w:rsidP="001A65F5">
      <w:pPr>
        <w:spacing w:line="500" w:lineRule="exact"/>
        <w:ind w:firstLine="0"/>
        <w:rPr>
          <w:rFonts w:ascii="方正仿宋_GBK"/>
        </w:rPr>
      </w:pPr>
      <w:r w:rsidRPr="000E4EA8">
        <w:rPr>
          <w:rFonts w:ascii="方正仿宋_GBK" w:hint="eastAsia"/>
        </w:rPr>
        <w:t xml:space="preserve">    2. 申报单位申报时登录申报中心按照网站说明进行单位注册、账号创建和在线填报工作（已经注册的申报单位不需要重新注册）。</w:t>
      </w:r>
    </w:p>
    <w:p w:rsidR="001A65F5" w:rsidRPr="000E4EA8" w:rsidRDefault="001A65F5" w:rsidP="001A65F5">
      <w:pPr>
        <w:spacing w:line="500" w:lineRule="exact"/>
        <w:ind w:firstLine="0"/>
        <w:rPr>
          <w:rFonts w:ascii="方正仿宋_GBK"/>
        </w:rPr>
      </w:pPr>
      <w:r w:rsidRPr="000E4EA8">
        <w:rPr>
          <w:rFonts w:ascii="方正仿宋_GBK" w:hint="eastAsia"/>
        </w:rPr>
        <w:t xml:space="preserve">    3. 自网上申报平台开通之日起，科技部行政审批受理窗口将不再受理邮件形式的申报。</w:t>
      </w:r>
    </w:p>
    <w:p w:rsidR="001A65F5" w:rsidRPr="000E4EA8" w:rsidRDefault="001A65F5" w:rsidP="001A65F5">
      <w:pPr>
        <w:spacing w:line="500" w:lineRule="exact"/>
        <w:ind w:firstLine="0"/>
        <w:rPr>
          <w:rFonts w:ascii="方正仿宋_GBK"/>
        </w:rPr>
      </w:pPr>
      <w:r w:rsidRPr="000E4EA8">
        <w:rPr>
          <w:rFonts w:ascii="方正仿宋_GBK" w:hint="eastAsia"/>
        </w:rPr>
        <w:t xml:space="preserve">    4. 如有网上申报技术问题，请致电010-88659000（中继线）；相关申报业务问题，请致电010-88225151。</w:t>
      </w:r>
    </w:p>
    <w:p w:rsidR="001A65F5" w:rsidRDefault="001A65F5" w:rsidP="001A65F5">
      <w:pPr>
        <w:spacing w:line="500" w:lineRule="exact"/>
        <w:ind w:firstLine="0"/>
        <w:rPr>
          <w:rFonts w:ascii="方正仿宋_GBK" w:hint="eastAsia"/>
        </w:rPr>
      </w:pPr>
      <w:r w:rsidRPr="000E4EA8">
        <w:rPr>
          <w:rFonts w:ascii="方正仿宋_GBK" w:hint="eastAsia"/>
        </w:rPr>
        <w:t xml:space="preserve">   特此通告。</w:t>
      </w:r>
    </w:p>
    <w:p w:rsidR="001A65F5" w:rsidRPr="000E4EA8" w:rsidRDefault="001A65F5" w:rsidP="001A65F5">
      <w:pPr>
        <w:spacing w:line="500" w:lineRule="exact"/>
        <w:ind w:firstLine="0"/>
        <w:rPr>
          <w:rFonts w:ascii="方正仿宋_GBK"/>
        </w:rPr>
      </w:pPr>
    </w:p>
    <w:p w:rsidR="001A65F5" w:rsidRPr="000E4EA8" w:rsidRDefault="001A65F5" w:rsidP="001A65F5">
      <w:pPr>
        <w:spacing w:line="500" w:lineRule="exact"/>
        <w:ind w:firstLine="0"/>
        <w:rPr>
          <w:rFonts w:ascii="方正仿宋_GBK"/>
        </w:rPr>
      </w:pPr>
      <w:r w:rsidRPr="000E4EA8">
        <w:rPr>
          <w:rFonts w:ascii="方正仿宋_GBK" w:hint="eastAsia"/>
        </w:rPr>
        <w:t xml:space="preserve">                                 科技部办公厅</w:t>
      </w:r>
    </w:p>
    <w:p w:rsidR="001A65F5" w:rsidRPr="000E4EA8" w:rsidRDefault="001A65F5" w:rsidP="001A65F5">
      <w:pPr>
        <w:spacing w:line="500" w:lineRule="exact"/>
        <w:ind w:firstLine="0"/>
        <w:rPr>
          <w:rFonts w:ascii="方正仿宋_GBK"/>
        </w:rPr>
      </w:pPr>
      <w:r w:rsidRPr="000E4EA8">
        <w:rPr>
          <w:rFonts w:ascii="方正仿宋_GBK" w:hint="eastAsia"/>
        </w:rPr>
        <w:t xml:space="preserve">                            </w:t>
      </w:r>
      <w:r>
        <w:rPr>
          <w:rFonts w:ascii="方正仿宋_GBK" w:hint="eastAsia"/>
        </w:rPr>
        <w:t xml:space="preserve"> </w:t>
      </w:r>
      <w:r w:rsidRPr="000E4EA8">
        <w:rPr>
          <w:rFonts w:ascii="方正仿宋_GBK" w:hint="eastAsia"/>
        </w:rPr>
        <w:t xml:space="preserve">   2016年10月14日</w:t>
      </w:r>
    </w:p>
    <w:p w:rsidR="001A65F5" w:rsidRPr="001A65F5" w:rsidRDefault="001A65F5" w:rsidP="001A65F5">
      <w:pPr>
        <w:ind w:firstLine="0"/>
        <w:rPr>
          <w:rFonts w:ascii="黑体" w:eastAsia="黑体" w:hAnsi="黑体"/>
        </w:rPr>
      </w:pPr>
      <w:r w:rsidRPr="001A65F5">
        <w:rPr>
          <w:rFonts w:ascii="黑体" w:eastAsia="黑体" w:hAnsi="黑体" w:hint="eastAsia"/>
        </w:rPr>
        <w:lastRenderedPageBreak/>
        <w:t>附件2</w:t>
      </w:r>
    </w:p>
    <w:p w:rsidR="001A65F5" w:rsidRDefault="001A65F5" w:rsidP="001A65F5">
      <w:pPr>
        <w:ind w:firstLine="0"/>
        <w:jc w:val="center"/>
        <w:rPr>
          <w:rFonts w:ascii="方正小标宋_GBK" w:eastAsia="方正小标宋_GBK"/>
          <w:sz w:val="44"/>
          <w:szCs w:val="44"/>
        </w:rPr>
      </w:pPr>
    </w:p>
    <w:p w:rsidR="001A65F5" w:rsidRDefault="001A65F5" w:rsidP="001A65F5">
      <w:pPr>
        <w:ind w:firstLine="0"/>
        <w:jc w:val="center"/>
        <w:rPr>
          <w:rFonts w:ascii="方正小标宋_GBK" w:eastAsia="方正小标宋_GBK"/>
          <w:sz w:val="44"/>
          <w:szCs w:val="44"/>
        </w:rPr>
      </w:pPr>
      <w:r w:rsidRPr="000E4EA8">
        <w:rPr>
          <w:rFonts w:ascii="方正小标宋_GBK" w:eastAsia="方正小标宋_GBK" w:hint="eastAsia"/>
          <w:sz w:val="44"/>
          <w:szCs w:val="44"/>
        </w:rPr>
        <w:t>江苏省人类遗传资源采集、收集、买卖、</w:t>
      </w:r>
    </w:p>
    <w:p w:rsidR="001A65F5" w:rsidRDefault="001A65F5" w:rsidP="001A65F5">
      <w:pPr>
        <w:ind w:firstLine="0"/>
        <w:jc w:val="center"/>
        <w:rPr>
          <w:rFonts w:ascii="方正小标宋_GBK" w:eastAsia="方正小标宋_GBK"/>
          <w:sz w:val="44"/>
          <w:szCs w:val="44"/>
        </w:rPr>
      </w:pPr>
      <w:r w:rsidRPr="000E4EA8">
        <w:rPr>
          <w:rFonts w:ascii="方正小标宋_GBK" w:eastAsia="方正小标宋_GBK" w:hint="eastAsia"/>
          <w:sz w:val="44"/>
          <w:szCs w:val="44"/>
        </w:rPr>
        <w:t>出口、出境申报办理流程</w:t>
      </w:r>
    </w:p>
    <w:p w:rsidR="001A65F5" w:rsidRPr="000E4EA8" w:rsidRDefault="001A65F5" w:rsidP="001A65F5">
      <w:pPr>
        <w:ind w:firstLine="0"/>
        <w:jc w:val="center"/>
        <w:rPr>
          <w:rFonts w:ascii="方正仿宋_GBK"/>
          <w:szCs w:val="32"/>
        </w:rPr>
      </w:pPr>
      <w:r w:rsidRPr="000E4EA8">
        <w:rPr>
          <w:rFonts w:ascii="方正仿宋_GBK" w:hint="eastAsia"/>
          <w:szCs w:val="32"/>
        </w:rPr>
        <w:t>（试行）</w:t>
      </w:r>
    </w:p>
    <w:p w:rsidR="001A65F5" w:rsidRDefault="001A65F5" w:rsidP="001A65F5">
      <w:pPr>
        <w:ind w:firstLine="640"/>
      </w:pPr>
    </w:p>
    <w:p w:rsidR="001A65F5" w:rsidRPr="000E4EA8" w:rsidRDefault="001A65F5" w:rsidP="001A65F5">
      <w:pPr>
        <w:ind w:firstLine="640"/>
        <w:rPr>
          <w:rFonts w:ascii="方正仿宋_GBK"/>
        </w:rPr>
      </w:pPr>
      <w:r w:rsidRPr="000E4EA8">
        <w:rPr>
          <w:rFonts w:ascii="方正仿宋_GBK" w:hint="eastAsia"/>
        </w:rPr>
        <w:t>根据《人类遗传资源采集、收集、买卖、出口、出境审批行政许可服务指南》要求，我厅作为地方主管部门负责对省内人类遗传资源申报进行形式审查并盖章推荐，现就有关申报办理事项通知如下：</w:t>
      </w:r>
    </w:p>
    <w:p w:rsidR="001A65F5" w:rsidRPr="000E4EA8" w:rsidRDefault="001A65F5" w:rsidP="001A65F5">
      <w:pPr>
        <w:ind w:firstLine="640"/>
        <w:rPr>
          <w:rFonts w:ascii="方正黑体_GBK" w:eastAsia="方正黑体_GBK"/>
        </w:rPr>
      </w:pPr>
      <w:r w:rsidRPr="000E4EA8">
        <w:rPr>
          <w:rFonts w:ascii="方正黑体_GBK" w:eastAsia="方正黑体_GBK" w:hint="eastAsia"/>
        </w:rPr>
        <w:t>一、适应范围</w:t>
      </w:r>
    </w:p>
    <w:p w:rsidR="001A65F5" w:rsidRPr="000E4EA8" w:rsidRDefault="001A65F5" w:rsidP="001A65F5">
      <w:pPr>
        <w:ind w:firstLine="640"/>
        <w:rPr>
          <w:rFonts w:ascii="方正仿宋_GBK"/>
        </w:rPr>
      </w:pPr>
      <w:r w:rsidRPr="000E4EA8">
        <w:rPr>
          <w:rFonts w:ascii="方正仿宋_GBK" w:hint="eastAsia"/>
        </w:rPr>
        <w:t>依据《人类遗传资源采集、收集、买卖、出口、出境审批行政许可服务指南》要求，需要办理人类遗传资源审批行政许可的江苏省内申请人。</w:t>
      </w:r>
    </w:p>
    <w:p w:rsidR="001A65F5" w:rsidRPr="000E4EA8" w:rsidRDefault="001A65F5" w:rsidP="001A65F5">
      <w:pPr>
        <w:ind w:firstLine="640"/>
        <w:rPr>
          <w:rFonts w:ascii="方正黑体_GBK" w:eastAsia="方正黑体_GBK"/>
        </w:rPr>
      </w:pPr>
      <w:r w:rsidRPr="000E4EA8">
        <w:rPr>
          <w:rFonts w:ascii="方正黑体_GBK" w:eastAsia="方正黑体_GBK" w:hint="eastAsia"/>
        </w:rPr>
        <w:t>二、申报流程</w:t>
      </w:r>
    </w:p>
    <w:p w:rsidR="001A65F5" w:rsidRPr="000E4EA8" w:rsidRDefault="001A65F5" w:rsidP="001A65F5">
      <w:pPr>
        <w:ind w:firstLine="640"/>
        <w:rPr>
          <w:rFonts w:ascii="方正仿宋_GBK"/>
        </w:rPr>
      </w:pPr>
      <w:r w:rsidRPr="000E4EA8">
        <w:rPr>
          <w:rFonts w:ascii="方正仿宋_GBK" w:hint="eastAsia"/>
        </w:rPr>
        <w:t>1.申请人通过国家科技管理信息系统申报中心（http://program.most.gov.cn）在线填报。</w:t>
      </w:r>
    </w:p>
    <w:p w:rsidR="001A65F5" w:rsidRPr="000E4EA8" w:rsidRDefault="001A65F5" w:rsidP="001A65F5">
      <w:pPr>
        <w:ind w:firstLine="640"/>
        <w:rPr>
          <w:rFonts w:ascii="方正仿宋_GBK"/>
        </w:rPr>
      </w:pPr>
      <w:r w:rsidRPr="000E4EA8">
        <w:rPr>
          <w:rFonts w:ascii="方正仿宋_GBK" w:hint="eastAsia"/>
        </w:rPr>
        <w:t>2. 网上填报成功且“状态”栏显示“形审通过”后，下载带有条码的申请书，并与其他附件一起发送至tec2313@126.com邮箱并电话确认。</w:t>
      </w:r>
    </w:p>
    <w:p w:rsidR="001A65F5" w:rsidRPr="000E4EA8" w:rsidRDefault="001A65F5" w:rsidP="001A65F5">
      <w:pPr>
        <w:ind w:firstLine="640"/>
        <w:rPr>
          <w:rFonts w:ascii="方正仿宋_GBK"/>
        </w:rPr>
      </w:pPr>
      <w:r w:rsidRPr="000E4EA8">
        <w:rPr>
          <w:rFonts w:ascii="方正仿宋_GBK" w:hint="eastAsia"/>
        </w:rPr>
        <w:t>3. 提交申请单位审核盖章的有条码的申请书到科技厅社发</w:t>
      </w:r>
      <w:r w:rsidRPr="000E4EA8">
        <w:rPr>
          <w:rFonts w:ascii="方正仿宋_GBK" w:hint="eastAsia"/>
        </w:rPr>
        <w:lastRenderedPageBreak/>
        <w:t>处。</w:t>
      </w:r>
    </w:p>
    <w:p w:rsidR="001A65F5" w:rsidRPr="000E4EA8" w:rsidRDefault="001A65F5" w:rsidP="001A65F5">
      <w:pPr>
        <w:ind w:firstLine="640"/>
        <w:rPr>
          <w:rFonts w:ascii="方正仿宋_GBK"/>
        </w:rPr>
      </w:pPr>
      <w:r w:rsidRPr="000E4EA8">
        <w:rPr>
          <w:rFonts w:ascii="方正仿宋_GBK" w:hint="eastAsia"/>
        </w:rPr>
        <w:t>4. 审核实行分散受理，集中审核方式。申请书受理时间为每周一至周五（节假日除外），并于收到申报书之日起15个工作日内办结审核盖章手续。</w:t>
      </w:r>
    </w:p>
    <w:p w:rsidR="001A65F5" w:rsidRPr="000E4EA8" w:rsidRDefault="001A65F5" w:rsidP="001A65F5">
      <w:pPr>
        <w:ind w:firstLine="640"/>
        <w:rPr>
          <w:rFonts w:ascii="方正黑体_GBK" w:eastAsia="方正黑体_GBK"/>
        </w:rPr>
      </w:pPr>
      <w:r w:rsidRPr="000E4EA8">
        <w:rPr>
          <w:rFonts w:ascii="方正黑体_GBK" w:eastAsia="方正黑体_GBK" w:hint="eastAsia"/>
        </w:rPr>
        <w:t>三、联系人及联系方式</w:t>
      </w:r>
    </w:p>
    <w:p w:rsidR="001A65F5" w:rsidRPr="000E4EA8" w:rsidRDefault="001A65F5" w:rsidP="001A65F5">
      <w:pPr>
        <w:ind w:firstLine="640"/>
        <w:rPr>
          <w:rFonts w:ascii="方正仿宋_GBK"/>
        </w:rPr>
      </w:pPr>
      <w:r w:rsidRPr="000E4EA8">
        <w:rPr>
          <w:rFonts w:ascii="方正仿宋_GBK" w:hint="eastAsia"/>
        </w:rPr>
        <w:t>联系人：范祚舟</w:t>
      </w:r>
    </w:p>
    <w:p w:rsidR="001A65F5" w:rsidRPr="000E4EA8" w:rsidRDefault="001A65F5" w:rsidP="001A65F5">
      <w:pPr>
        <w:ind w:firstLine="640"/>
        <w:rPr>
          <w:rFonts w:ascii="方正仿宋_GBK"/>
        </w:rPr>
      </w:pPr>
      <w:r w:rsidRPr="000E4EA8">
        <w:rPr>
          <w:rFonts w:ascii="方正仿宋_GBK" w:hint="eastAsia"/>
        </w:rPr>
        <w:t>电话：025-57713191  QQ：</w:t>
      </w:r>
      <w:r>
        <w:rPr>
          <w:rFonts w:ascii="方正仿宋_GBK" w:hint="eastAsia"/>
        </w:rPr>
        <w:t>513834244</w:t>
      </w:r>
    </w:p>
    <w:p w:rsidR="001A65F5" w:rsidRDefault="001A65F5" w:rsidP="001A65F5">
      <w:pPr>
        <w:ind w:firstLine="640"/>
        <w:rPr>
          <w:rFonts w:ascii="方正仿宋_GBK"/>
        </w:rPr>
      </w:pPr>
      <w:r w:rsidRPr="000E4EA8">
        <w:rPr>
          <w:rFonts w:ascii="方正仿宋_GBK" w:hint="eastAsia"/>
        </w:rPr>
        <w:t>地址：南京市北京东路39号江苏省科技厅辅楼205室</w:t>
      </w:r>
    </w:p>
    <w:p w:rsidR="001A65F5" w:rsidRPr="000E4EA8" w:rsidRDefault="001A65F5" w:rsidP="001A65F5">
      <w:pPr>
        <w:ind w:firstLine="640"/>
        <w:rPr>
          <w:rFonts w:ascii="方正仿宋_GBK"/>
        </w:rPr>
      </w:pPr>
      <w:r>
        <w:rPr>
          <w:rFonts w:ascii="方正仿宋_GBK" w:hint="eastAsia"/>
        </w:rPr>
        <w:t>邮编：210008</w:t>
      </w:r>
    </w:p>
    <w:p w:rsidR="005039F5" w:rsidRDefault="005039F5" w:rsidP="001A65F5">
      <w:pPr>
        <w:ind w:firstLine="0"/>
        <w:rPr>
          <w:rFonts w:hint="eastAsia"/>
        </w:rPr>
      </w:pPr>
    </w:p>
    <w:sectPr w:rsidR="005039F5" w:rsidSect="001A65F5">
      <w:headerReference w:type="default" r:id="rId8"/>
      <w:footerReference w:type="even" r:id="rId9"/>
      <w:footerReference w:type="default" r:id="rId10"/>
      <w:headerReference w:type="first" r:id="rId11"/>
      <w:footerReference w:type="first" r:id="rId12"/>
      <w:pgSz w:w="11906" w:h="16838"/>
      <w:pgMar w:top="1814" w:right="1531" w:bottom="1985" w:left="1531" w:header="720" w:footer="1474" w:gutter="0"/>
      <w:paperSrc w:first="4" w:other="4"/>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F5" w:rsidRDefault="001A65F5">
      <w:r>
        <w:separator/>
      </w:r>
    </w:p>
  </w:endnote>
  <w:endnote w:type="continuationSeparator" w:id="0">
    <w:p w:rsidR="001A65F5" w:rsidRDefault="001A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汉鼎简黑体">
    <w:altName w:val="宋体"/>
    <w:charset w:val="86"/>
    <w:family w:val="modern"/>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5"/>
      <w:ind w:leftChars="100" w:left="320" w:rightChars="100" w:right="320"/>
      <w:jc w:val="both"/>
      <w:rPr>
        <w:rFonts w:hint="eastAsia"/>
      </w:rPr>
    </w:pPr>
    <w:r>
      <w:rPr>
        <w:rFonts w:hint="eastAsia"/>
      </w:rPr>
      <w:t>—</w:t>
    </w:r>
    <w:r>
      <w:rPr>
        <w:rFonts w:hint="eastAsia"/>
      </w:rPr>
      <w:t xml:space="preserve"> </w:t>
    </w:r>
    <w:r>
      <w:fldChar w:fldCharType="begin"/>
    </w:r>
    <w:r>
      <w:instrText xml:space="preserve"> PAGE </w:instrText>
    </w:r>
    <w:r>
      <w:fldChar w:fldCharType="separate"/>
    </w:r>
    <w:r w:rsidR="001A65F5">
      <w:rPr>
        <w:noProof/>
      </w:rPr>
      <w:t>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1A65F5">
      <w:rPr>
        <w:noProof/>
      </w:rPr>
      <w:t>5</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1A65F5">
    <w:pPr>
      <w:pStyle w:val="a9"/>
      <w:spacing w:line="120" w:lineRule="exact"/>
      <w:ind w:left="0" w:right="0"/>
      <w:rPr>
        <w:color w:val="FFFFFF"/>
      </w:rPr>
    </w:pPr>
    <w:r>
      <w:rPr>
        <w:rFonts w:ascii="方正小标宋_GBK" w:eastAsia="方正小标宋_GBK" w:hint="eastAsia"/>
        <w:noProof/>
        <w:snapToGrid/>
        <w:w w:val="100"/>
      </w:rPr>
      <mc:AlternateContent>
        <mc:Choice Requires="wps">
          <w:drawing>
            <wp:anchor distT="0" distB="0" distL="114300" distR="114300" simplePos="0" relativeHeight="251657728" behindDoc="0" locked="0" layoutInCell="1" allowOverlap="1">
              <wp:simplePos x="0" y="0"/>
              <wp:positionH relativeFrom="column">
                <wp:posOffset>-233680</wp:posOffset>
              </wp:positionH>
              <wp:positionV relativeFrom="paragraph">
                <wp:posOffset>476250</wp:posOffset>
              </wp:positionV>
              <wp:extent cx="611949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57150" cmpd="thinThick">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iymgIAAHMFAAAOAAAAZHJzL2Uyb0RvYy54bWysVF1vmzAUfZ+0/2DxToEEQoJKqpaPvXRb&#10;pXbas2ObYA1sZDsh0bT/vmsnoUv3Mk1NJMsf14dz7znXt3eHvkN7pjSXIveim9BDTBBJudjm3reX&#10;2l96SBssKO6kYLl3ZNq7W3/8cDsOGZvJVnaUKQQgQmfjkHutMUMWBJq0rMf6Rg5MwGEjVY8NLNU2&#10;oAqPgN53wSwMF8EoFR2UJExr2C1Ph97a4TcNI+Zr02hmUJd7wM24UblxY8dgfYuzrcJDy8mZBv4P&#10;Fj3mAj46QZXYYLRT/C+onhMltWzMDZF9IJuGE+ZygGyi8E02zy0emMsFiqOHqUz6/WDJl/2TQpyC&#10;dh4SuAeJHrlgKLKVGQedQUAhnpTNjRzE8/AoyQ+NhCxaLLbMMXw5DnDN3QiurtiFHgB/M36WFGLw&#10;zkhXpkOjegsJBUAHp8ZxUoMdDCKwuYiiVbxKPEQuZwHOLhcHpc0nJntkJ7nXAWcHjPeP2gB1CL2E&#10;2O8IWfOuc2J3Ao25l6RRAn4g/QCpm5aLFzDADwehZcepDbcXtdpuik6hPQYD1XUIP1sZgL8KU3In&#10;qINvGabVeW4w705ziO+ExWPOkyeOsDoYmLp9SNr55ecqXFXLahn78WxR+XFYlv59XcT+oo7SpJyX&#10;RVFGvyzRKM5aTikTluvFu1H8b944d9HJdZN7pzIF1+guYSB7zfS+TsI0ni/9NE3mfjyvQv9hWRf+&#10;fREtFmn1UDxUb5hWLnv9PmSnUlpWcmeYem7piCi3hpgnqxk4mnLo9VlqZQO1cbeFR4oY5SElzXdu&#10;Wudf6zyLcaX1MrT/s9YT+qkQFw3talLhnNtrqUDzi76uLWwnnHpqI+nxSVkb2Q6BznaXzq+QfTr+&#10;XLuo17dy/RsAAP//AwBQSwMEFAAGAAgAAAAhAJftO+ndAAAACQEAAA8AAABkcnMvZG93bnJldi54&#10;bWxMj8FOwzAQRO9I/IO1SNxahyICCXGqEtQDEpcUuLvxkkSJ11HstObvWcQBjrMzmn1TbKMdxQln&#10;3ztScLNOQCA1zvTUKnh/268eQPigyejRESr4Qg/b8vKi0LlxZ6rxdAit4BLyuVbQhTDlUvqmQ6v9&#10;2k1I7H262erAcm6lmfWZy+0oN0mSSqt74g+dnrDqsBkOi1XwsnsdnqpQ1fXzOGQxfixZtUelrq/i&#10;7hFEwBj+wvCDz+hQMtPRLWS8GBWsblNGDwru73gTB7JNmoE4/h5kWcj/C8pvAAAA//8DAFBLAQIt&#10;ABQABgAIAAAAIQC2gziS/gAAAOEBAAATAAAAAAAAAAAAAAAAAAAAAABbQ29udGVudF9UeXBlc10u&#10;eG1sUEsBAi0AFAAGAAgAAAAhADj9If/WAAAAlAEAAAsAAAAAAAAAAAAAAAAALwEAAF9yZWxzLy5y&#10;ZWxzUEsBAi0AFAAGAAgAAAAhANea+LKaAgAAcwUAAA4AAAAAAAAAAAAAAAAALgIAAGRycy9lMm9E&#10;b2MueG1sUEsBAi0AFAAGAAgAAAAhAJftO+ndAAAACQEAAA8AAAAAAAAAAAAAAAAA9AQAAGRycy9k&#10;b3ducmV2LnhtbFBLBQYAAAAABAAEAPMAAAD+BQ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F5" w:rsidRDefault="001A65F5">
      <w:r>
        <w:separator/>
      </w:r>
    </w:p>
  </w:footnote>
  <w:footnote w:type="continuationSeparator" w:id="0">
    <w:p w:rsidR="001A65F5" w:rsidRDefault="001A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spacing w:before="120" w:line="400" w:lineRule="atLeast"/>
      <w:jc w:val="right"/>
      <w:rPr>
        <w:rFonts w:ascii="方正黑体_GBK" w:eastAsia="方正黑体_GBK" w:hint="eastAsia"/>
        <w:color w:val="FFFFFF"/>
      </w:rPr>
    </w:pPr>
  </w:p>
  <w:p w:rsidR="005039F5" w:rsidRDefault="005039F5">
    <w:pPr>
      <w:spacing w:line="400" w:lineRule="atLeast"/>
      <w:jc w:val="right"/>
      <w:rPr>
        <w:rFonts w:ascii="汉鼎简黑体" w:eastAsia="汉鼎简黑体" w:hAnsi="汉鼎简黑体" w:hint="eastAsia"/>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80A3D10"/>
    <w:lvl w:ilvl="0">
      <w:start w:val="1"/>
      <w:numFmt w:val="decimal"/>
      <w:lvlText w:val="%1."/>
      <w:lvlJc w:val="left"/>
      <w:pPr>
        <w:tabs>
          <w:tab w:val="num" w:pos="2040"/>
        </w:tabs>
        <w:ind w:left="2040" w:hanging="360"/>
      </w:pPr>
    </w:lvl>
  </w:abstractNum>
  <w:abstractNum w:abstractNumId="1">
    <w:nsid w:val="0FFFFF7D"/>
    <w:multiLevelType w:val="singleLevel"/>
    <w:tmpl w:val="168096F8"/>
    <w:lvl w:ilvl="0">
      <w:start w:val="1"/>
      <w:numFmt w:val="decimal"/>
      <w:lvlText w:val="%1."/>
      <w:lvlJc w:val="left"/>
      <w:pPr>
        <w:tabs>
          <w:tab w:val="num" w:pos="1620"/>
        </w:tabs>
        <w:ind w:left="1620" w:hanging="360"/>
      </w:pPr>
    </w:lvl>
  </w:abstractNum>
  <w:abstractNum w:abstractNumId="2">
    <w:nsid w:val="0FFFFF7E"/>
    <w:multiLevelType w:val="singleLevel"/>
    <w:tmpl w:val="2A323424"/>
    <w:lvl w:ilvl="0">
      <w:start w:val="1"/>
      <w:numFmt w:val="decimal"/>
      <w:lvlText w:val="%1."/>
      <w:lvlJc w:val="left"/>
      <w:pPr>
        <w:tabs>
          <w:tab w:val="num" w:pos="1200"/>
        </w:tabs>
        <w:ind w:left="1200" w:hanging="360"/>
      </w:pPr>
    </w:lvl>
  </w:abstractNum>
  <w:abstractNum w:abstractNumId="3">
    <w:nsid w:val="0FFFFF7F"/>
    <w:multiLevelType w:val="singleLevel"/>
    <w:tmpl w:val="AE3CEA1C"/>
    <w:lvl w:ilvl="0">
      <w:start w:val="1"/>
      <w:numFmt w:val="decimal"/>
      <w:lvlText w:val="%1."/>
      <w:lvlJc w:val="left"/>
      <w:pPr>
        <w:tabs>
          <w:tab w:val="num" w:pos="780"/>
        </w:tabs>
        <w:ind w:left="780" w:hanging="360"/>
      </w:pPr>
    </w:lvl>
  </w:abstractNum>
  <w:abstractNum w:abstractNumId="4">
    <w:nsid w:val="0FFFFF80"/>
    <w:multiLevelType w:val="singleLevel"/>
    <w:tmpl w:val="EB72029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3C92301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C2C6BCB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0140C2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012672B4"/>
    <w:lvl w:ilvl="0">
      <w:start w:val="1"/>
      <w:numFmt w:val="decimal"/>
      <w:lvlText w:val="%1."/>
      <w:lvlJc w:val="left"/>
      <w:pPr>
        <w:tabs>
          <w:tab w:val="num" w:pos="360"/>
        </w:tabs>
        <w:ind w:left="360" w:hanging="360"/>
      </w:pPr>
    </w:lvl>
  </w:abstractNum>
  <w:abstractNum w:abstractNumId="9">
    <w:nsid w:val="0FFFFF89"/>
    <w:multiLevelType w:val="singleLevel"/>
    <w:tmpl w:val="D9BEDB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2C"/>
    <w:rsid w:val="001A65F5"/>
    <w:rsid w:val="00202A54"/>
    <w:rsid w:val="003D111F"/>
    <w:rsid w:val="005039F5"/>
    <w:rsid w:val="0061753B"/>
    <w:rsid w:val="00741B0F"/>
    <w:rsid w:val="00846CA4"/>
    <w:rsid w:val="00B0141B"/>
    <w:rsid w:val="00EC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汉鼎简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styleId="aa">
    <w:name w:val="Balloon Text"/>
    <w:basedOn w:val="a"/>
    <w:link w:val="Char"/>
    <w:rsid w:val="001A65F5"/>
    <w:pPr>
      <w:spacing w:line="240" w:lineRule="auto"/>
    </w:pPr>
    <w:rPr>
      <w:sz w:val="18"/>
      <w:szCs w:val="18"/>
    </w:rPr>
  </w:style>
  <w:style w:type="character" w:customStyle="1" w:styleId="Char">
    <w:name w:val="批注框文本 Char"/>
    <w:basedOn w:val="a1"/>
    <w:link w:val="aa"/>
    <w:rsid w:val="001A65F5"/>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汉鼎简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styleId="aa">
    <w:name w:val="Balloon Text"/>
    <w:basedOn w:val="a"/>
    <w:link w:val="Char"/>
    <w:rsid w:val="001A65F5"/>
    <w:pPr>
      <w:spacing w:line="240" w:lineRule="auto"/>
    </w:pPr>
    <w:rPr>
      <w:sz w:val="18"/>
      <w:szCs w:val="18"/>
    </w:rPr>
  </w:style>
  <w:style w:type="character" w:customStyle="1" w:styleId="Char">
    <w:name w:val="批注框文本 Char"/>
    <w:basedOn w:val="a1"/>
    <w:link w:val="aa"/>
    <w:rsid w:val="001A65F5"/>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Words>
  <Characters>1223</Characters>
  <Application>Microsoft Office Word</Application>
  <DocSecurity>0</DocSecurity>
  <Lines>10</Lines>
  <Paragraphs>2</Paragraphs>
  <ScaleCrop>false</ScaleCrop>
  <Company>wyk</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HP</dc:creator>
  <cp:lastModifiedBy>HP</cp:lastModifiedBy>
  <cp:revision>1</cp:revision>
  <cp:lastPrinted>2016-11-07T03:03:00Z</cp:lastPrinted>
  <dcterms:created xsi:type="dcterms:W3CDTF">2016-11-07T03:00:00Z</dcterms:created>
  <dcterms:modified xsi:type="dcterms:W3CDTF">2016-11-07T03:03:00Z</dcterms:modified>
</cp:coreProperties>
</file>