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4AB10"/>
    <w:p w14:paraId="0877F24C">
      <w:pPr>
        <w:jc w:val="center"/>
        <w:rPr>
          <w:rFonts w:hint="eastAsia" w:ascii="宋体" w:hAnsi="宋体" w:eastAsia="宋体" w:cs="宋体"/>
          <w:b/>
          <w:bCs/>
          <w:i w:val="0"/>
          <w:iCs w:val="0"/>
          <w:caps w:val="0"/>
          <w:color w:val="018DE4"/>
          <w:spacing w:val="0"/>
          <w:sz w:val="42"/>
          <w:szCs w:val="42"/>
          <w:shd w:val="clear" w:fill="FFFFFF"/>
        </w:rPr>
      </w:pPr>
      <w:bookmarkStart w:id="0" w:name="_GoBack"/>
      <w:bookmarkEnd w:id="0"/>
      <w:r>
        <w:rPr>
          <w:rFonts w:hint="eastAsia" w:ascii="黑体" w:hAnsi="黑体" w:eastAsia="黑体" w:cs="黑体"/>
          <w:b w:val="0"/>
          <w:bCs w:val="0"/>
          <w:i w:val="0"/>
          <w:iCs w:val="0"/>
          <w:caps w:val="0"/>
          <w:color w:val="auto"/>
          <w:spacing w:val="0"/>
          <w:sz w:val="32"/>
          <w:szCs w:val="32"/>
          <w:shd w:val="clear" w:fill="FFFFFF"/>
        </w:rPr>
        <w:t>关于征集2024年度江苏省科技智库优秀成果的通知</w:t>
      </w:r>
    </w:p>
    <w:p w14:paraId="5827280C">
      <w:pPr>
        <w:jc w:val="center"/>
        <w:rPr>
          <w:rFonts w:hint="eastAsia" w:ascii="宋体" w:hAnsi="宋体" w:eastAsia="宋体" w:cs="宋体"/>
          <w:b/>
          <w:bCs/>
          <w:i w:val="0"/>
          <w:iCs w:val="0"/>
          <w:caps w:val="0"/>
          <w:color w:val="3D3D3D"/>
          <w:spacing w:val="0"/>
          <w:sz w:val="24"/>
          <w:szCs w:val="24"/>
          <w:shd w:val="clear" w:fill="FFFFFF"/>
        </w:rPr>
      </w:pPr>
      <w:r>
        <w:rPr>
          <w:rFonts w:hint="eastAsia" w:ascii="宋体" w:hAnsi="宋体" w:eastAsia="宋体" w:cs="宋体"/>
          <w:b/>
          <w:bCs/>
          <w:i w:val="0"/>
          <w:iCs w:val="0"/>
          <w:caps w:val="0"/>
          <w:color w:val="3D3D3D"/>
          <w:spacing w:val="0"/>
          <w:sz w:val="24"/>
          <w:szCs w:val="24"/>
          <w:shd w:val="clear" w:fill="FFFFFF"/>
        </w:rPr>
        <w:t>苏科协发〔2024〕149号</w:t>
      </w:r>
    </w:p>
    <w:p w14:paraId="5DD352B2">
      <w:pPr>
        <w:rPr>
          <w:rFonts w:hint="eastAsia" w:ascii="宋体" w:hAnsi="宋体" w:eastAsia="宋体" w:cs="宋体"/>
          <w:b/>
          <w:bCs/>
          <w:i w:val="0"/>
          <w:iCs w:val="0"/>
          <w:caps w:val="0"/>
          <w:color w:val="3D3D3D"/>
          <w:spacing w:val="0"/>
          <w:sz w:val="27"/>
          <w:szCs w:val="27"/>
          <w:shd w:val="clear" w:fill="FFFFFF"/>
        </w:rPr>
      </w:pPr>
    </w:p>
    <w:p w14:paraId="13D27F50">
      <w:pPr>
        <w:spacing w:line="480" w:lineRule="auto"/>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各省级科技创新智库、省级学会、省部属企事业单位科协、各设区市科协、各有关单位：</w:t>
      </w:r>
    </w:p>
    <w:p w14:paraId="626D8B58">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为加快提升江苏科技创新智库研究水平，不断推出高质量研究成果，更好地服务党委政府科学决策，为“强富美高”新江苏现代化建设提供科技支撑和智力支持，经研究决定，现面向全省科技工作者及其团队，征集2024年度科技创新类智库研究成果。现将有关事项通知如下：</w:t>
      </w:r>
    </w:p>
    <w:p w14:paraId="5B4293BE">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一、申报范围</w:t>
      </w:r>
    </w:p>
    <w:p w14:paraId="3A402105">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2023年1月以来的江苏省科技创新智库、科技社团组织或科研机构专家为第一署名的智库类研究成果，包括在国家和省有关部门（省委宣传部、省委研究室、省政府研究室、省科协、省社科联等）内刊上发表，并获得职能部门转化或获得省部级以上领导肯定性批示的科技工作者建议、科技类决策咨询成果；公开出版的行业发展报告、决策咨询类成果专著（论文集除外）。申报成果、材料不得涉及国家秘密。</w:t>
      </w:r>
    </w:p>
    <w:p w14:paraId="17D97760">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二、遴选类别</w:t>
      </w:r>
    </w:p>
    <w:p w14:paraId="35385DBF">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从征集成果中遴选江苏省科技智库优秀成果，包括卓越成果、精品成果两类，给予一定形式的精神和物质激励。</w:t>
      </w:r>
    </w:p>
    <w:p w14:paraId="5F2B7620">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三、申报办法</w:t>
      </w:r>
    </w:p>
    <w:p w14:paraId="5F8D043D">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1.实行限额申报。省级科技创新智库限报３项，除智库基地成果外，省内双一流学科建设高校和其他普通本科院校限报3项，其他各单位限报2项。每个单位通过不同渠道推荐的申报总数不得超过10项。</w:t>
      </w:r>
    </w:p>
    <w:p w14:paraId="4B60B1F6">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2.明确申报主体。申报人必须是研究成果的第一作者。同一申报人只能申报一项研究成果。</w:t>
      </w:r>
    </w:p>
    <w:p w14:paraId="7E2825EC">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3.线上线下结合。智库成果须在申报系统内线上填报。同时由推荐单位线下统一邮寄签字盖章后的申报书（系统内下载打印并签字盖章）及相关证明材料各1份。</w:t>
      </w:r>
    </w:p>
    <w:p w14:paraId="4BFBD6CD">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四、申报时间</w:t>
      </w:r>
    </w:p>
    <w:p w14:paraId="6F4DC5C7">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9月18日—10月20日（逾期不接受申报）。</w:t>
      </w:r>
    </w:p>
    <w:p w14:paraId="159CB189">
      <w:pPr>
        <w:spacing w:line="480" w:lineRule="auto"/>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五、申报要求</w:t>
      </w:r>
    </w:p>
    <w:p w14:paraId="238B473C">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1.本次申报接受在省科协信息管理系统内申报，申报入口为http://kxsb.jskx.org.cn/，按系统内提示填报，完成后提交。</w:t>
      </w:r>
    </w:p>
    <w:p w14:paraId="6BBCC931">
      <w:pPr>
        <w:spacing w:line="480" w:lineRule="auto"/>
        <w:ind w:firstLine="480" w:firstLineChars="200"/>
        <w:jc w:val="both"/>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2.联系方式。业务咨询联系人：杨冬生、邵正权，电话：025-83625042、83625044；填报系统技术支持联系人：孙静，电话:0510-85229289。通信地址：南京市北京西路同心大厦1016室省科协调研宣传部，邮政编码：210024。</w:t>
      </w:r>
    </w:p>
    <w:p w14:paraId="598AA1F2">
      <w:pPr>
        <w:spacing w:line="480" w:lineRule="auto"/>
        <w:rPr>
          <w:rFonts w:hint="eastAsia" w:ascii="宋体" w:hAnsi="宋体" w:eastAsia="宋体" w:cs="宋体"/>
          <w:b w:val="0"/>
          <w:bCs w:val="0"/>
          <w:i w:val="0"/>
          <w:iCs w:val="0"/>
          <w:caps w:val="0"/>
          <w:color w:val="3D3D3D"/>
          <w:spacing w:val="0"/>
          <w:sz w:val="24"/>
          <w:szCs w:val="24"/>
          <w:shd w:val="clear" w:fill="FFFFFF"/>
        </w:rPr>
      </w:pPr>
    </w:p>
    <w:p w14:paraId="08BA24C0">
      <w:pPr>
        <w:spacing w:line="480" w:lineRule="auto"/>
        <w:jc w:val="right"/>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江苏省科学技术协会</w:t>
      </w:r>
    </w:p>
    <w:p w14:paraId="70111EE5">
      <w:pPr>
        <w:spacing w:line="480" w:lineRule="auto"/>
        <w:jc w:val="right"/>
        <w:rPr>
          <w:rFonts w:hint="eastAsia" w:ascii="宋体" w:hAnsi="宋体" w:eastAsia="宋体" w:cs="宋体"/>
          <w:b w:val="0"/>
          <w:bCs w:val="0"/>
          <w:i w:val="0"/>
          <w:iCs w:val="0"/>
          <w:caps w:val="0"/>
          <w:color w:val="3D3D3D"/>
          <w:spacing w:val="0"/>
          <w:sz w:val="24"/>
          <w:szCs w:val="24"/>
          <w:shd w:val="clear" w:fill="FFFFFF"/>
        </w:rPr>
      </w:pPr>
      <w:r>
        <w:rPr>
          <w:rFonts w:hint="eastAsia" w:ascii="宋体" w:hAnsi="宋体" w:eastAsia="宋体" w:cs="宋体"/>
          <w:b w:val="0"/>
          <w:bCs w:val="0"/>
          <w:i w:val="0"/>
          <w:iCs w:val="0"/>
          <w:caps w:val="0"/>
          <w:color w:val="3D3D3D"/>
          <w:spacing w:val="0"/>
          <w:sz w:val="24"/>
          <w:szCs w:val="24"/>
          <w:shd w:val="clear" w:fill="FFFFFF"/>
        </w:rPr>
        <w:t>2024年9月18日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jc1MDkxODY3NmRlNWU0YzVjODcyZDU4ZmM0OTQifQ=="/>
  </w:docVars>
  <w:rsids>
    <w:rsidRoot w:val="755047AE"/>
    <w:rsid w:val="7550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2024-09-27T08:09:00Z</dcterms:created>
  <dc:creator>Emily</dc:creator>
  <cp:lastModifiedBy>Emily</cp:lastModifiedBy>
  <dcterms:modified xsi:type="dcterms:W3CDTF">2024-09-27T08:23:41Z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47BEA74B297D4435B4DD6B9FD02BFBE4_11</vt:lpwstr>
  </property>
</Properties>
</file>